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B73FD" w:rsidRDefault="002456BA">
      <w:pPr>
        <w:jc w:val="right"/>
      </w:pPr>
      <w:r>
        <w:t>Załącznik nr 6 do ZW 121/2020</w:t>
      </w:r>
    </w:p>
    <w:p w:rsidR="00AB73FD" w:rsidRDefault="00AB73FD">
      <w:pPr>
        <w:jc w:val="right"/>
      </w:pPr>
    </w:p>
    <w:tbl>
      <w:tblPr>
        <w:tblStyle w:val="af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B73F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ind w:left="3240"/>
            </w:pPr>
            <w:r>
              <w:t xml:space="preserve"> KARTA PRZEDMIOTU</w:t>
            </w:r>
          </w:p>
          <w:p w:rsidR="00AB73FD" w:rsidRDefault="00AB73FD"/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>Nazwa przedmiotu w języku polskim:       Komunikacja interpersonalna</w:t>
            </w:r>
          </w:p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Nazwa przedmiotu w języku angielskim:  </w:t>
            </w:r>
            <w:proofErr w:type="spellStart"/>
            <w:r>
              <w:rPr>
                <w:color w:val="000000"/>
              </w:rPr>
              <w:t>Interpersonal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communication</w:t>
            </w:r>
            <w:proofErr w:type="spellEnd"/>
          </w:p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Kierunek studiów:  Inżynieria </w:t>
            </w:r>
            <w:r>
              <w:t>z</w:t>
            </w:r>
            <w:r>
              <w:rPr>
                <w:color w:val="000000"/>
              </w:rPr>
              <w:t>arządzania</w:t>
            </w:r>
          </w:p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Specjalność:            </w:t>
            </w:r>
          </w:p>
          <w:p w:rsidR="00AB73FD" w:rsidRDefault="002456BA" w:rsidP="002456BA">
            <w:pPr>
              <w:pStyle w:val="Nagwek2"/>
              <w:numPr>
                <w:ilvl w:val="0"/>
                <w:numId w:val="0"/>
              </w:numPr>
              <w:rPr>
                <w:color w:val="000000"/>
              </w:rPr>
            </w:pPr>
            <w:r>
              <w:t>Poziom i forma studiów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 xml:space="preserve">           I stopień, stacjonarna </w:t>
            </w:r>
          </w:p>
          <w:p w:rsidR="00AB73FD" w:rsidRDefault="002456BA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          wybieralny</w:t>
            </w:r>
          </w:p>
          <w:p w:rsidR="00AB73FD" w:rsidRDefault="002456BA">
            <w:pPr>
              <w:rPr>
                <w:b/>
                <w:color w:val="000000"/>
                <w:highlight w:val="yellow"/>
              </w:rPr>
            </w:pPr>
            <w:bookmarkStart w:id="0" w:name="_heading=h.1fob9te" w:colFirst="0" w:colLast="0"/>
            <w:bookmarkEnd w:id="0"/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          W08IZZ-SI0081</w:t>
            </w:r>
          </w:p>
          <w:p w:rsidR="00AB73FD" w:rsidRDefault="002456BA">
            <w:pPr>
              <w:rPr>
                <w:b/>
              </w:rPr>
            </w:pPr>
            <w:r>
              <w:rPr>
                <w:b/>
                <w:color w:val="000000"/>
              </w:rPr>
              <w:t>Grupa kursów                                  NIE</w:t>
            </w:r>
          </w:p>
        </w:tc>
      </w:tr>
      <w:tr w:rsidR="00AB73F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AB73FD">
            <w:pPr>
              <w:rPr>
                <w:b/>
              </w:rPr>
            </w:pP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tbl>
      <w:tblPr>
        <w:tblStyle w:val="afb"/>
        <w:tblW w:w="906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AB73FD">
        <w:tc>
          <w:tcPr>
            <w:tcW w:w="2701" w:type="dxa"/>
          </w:tcPr>
          <w:p w:rsidR="00AB73FD" w:rsidRDefault="00AB73FD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AB73FD">
        <w:tc>
          <w:tcPr>
            <w:tcW w:w="270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AB73FD">
        <w:tc>
          <w:tcPr>
            <w:tcW w:w="270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0432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AB73FD">
        <w:tc>
          <w:tcPr>
            <w:tcW w:w="270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AB73FD" w:rsidRDefault="00AB73FD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AB73FD" w:rsidRDefault="00AB73F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AB73FD" w:rsidRDefault="00AB73FD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AB73FD" w:rsidRDefault="00AB73F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AB73FD" w:rsidRDefault="002456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</w:tr>
      <w:tr w:rsidR="00AB73FD">
        <w:tc>
          <w:tcPr>
            <w:tcW w:w="270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AB73F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3FD">
        <w:tc>
          <w:tcPr>
            <w:tcW w:w="2701" w:type="dxa"/>
          </w:tcPr>
          <w:p w:rsidR="00AB73FD" w:rsidRDefault="002456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2701" w:type="dxa"/>
          </w:tcPr>
          <w:p w:rsidR="00AB73FD" w:rsidRDefault="002456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AB73FD" w:rsidRDefault="002456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AB73FD">
            <w:pPr>
              <w:rPr>
                <w:b/>
                <w:sz w:val="22"/>
                <w:szCs w:val="22"/>
              </w:rPr>
            </w:pPr>
          </w:p>
        </w:tc>
      </w:tr>
      <w:tr w:rsidR="00AB73FD">
        <w:tc>
          <w:tcPr>
            <w:tcW w:w="2701" w:type="dxa"/>
          </w:tcPr>
          <w:p w:rsidR="00AB73FD" w:rsidRDefault="002456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AB73FD" w:rsidRDefault="00AB7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0432E7">
              <w:rPr>
                <w:b/>
                <w:sz w:val="22"/>
                <w:szCs w:val="22"/>
              </w:rPr>
              <w:t>2</w:t>
            </w:r>
            <w:bookmarkStart w:id="1" w:name="_GoBack"/>
            <w:bookmarkEnd w:id="1"/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tbl>
      <w:tblPr>
        <w:tblStyle w:val="afc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B73F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AB73FD" w:rsidRDefault="002456BA">
            <w:pPr>
              <w:ind w:left="357" w:hanging="357"/>
            </w:pPr>
            <w:r>
              <w:t xml:space="preserve">Brak </w:t>
            </w: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2456B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d"/>
        <w:tblW w:w="921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AB73FD">
        <w:tc>
          <w:tcPr>
            <w:tcW w:w="9210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C1. Zdobycie przez studenta podstawowej wiedzy dotyczącej procesu komunikacji, jego podstaw psychologicznych, społecznych i organizacyjnych.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C2. Zapoznanie studentów z technikami skutecznego komunikowania się, nawiązywania kontaktu i podtrzymywania różnego rodzaju relacji oraz analizowania komunikatów.</w:t>
            </w:r>
          </w:p>
          <w:p w:rsidR="00AB73FD" w:rsidRDefault="002456BA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C3. Osiągnięcie poprawy </w:t>
            </w:r>
            <w:proofErr w:type="spellStart"/>
            <w:r>
              <w:rPr>
                <w:sz w:val="22"/>
                <w:szCs w:val="22"/>
              </w:rPr>
              <w:t>zachowań</w:t>
            </w:r>
            <w:proofErr w:type="spellEnd"/>
            <w:r>
              <w:rPr>
                <w:sz w:val="22"/>
                <w:szCs w:val="22"/>
              </w:rPr>
              <w:t xml:space="preserve"> komunikacyjnych oraz nabycie umiejętności świadomego określania i realizacji strategii w tym zakresie.</w:t>
            </w:r>
          </w:p>
          <w:p w:rsidR="00AB73FD" w:rsidRDefault="00AB73FD">
            <w:pPr>
              <w:jc w:val="center"/>
              <w:rPr>
                <w:sz w:val="12"/>
                <w:szCs w:val="12"/>
              </w:rPr>
            </w:pP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tbl>
      <w:tblPr>
        <w:tblStyle w:val="afe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B73F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pStyle w:val="Nagwek4"/>
              <w:keepNext w:val="0"/>
              <w:numPr>
                <w:ilvl w:val="3"/>
                <w:numId w:val="4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Z zakresu wiedzy</w:t>
            </w:r>
            <w:r>
              <w:rPr>
                <w:color w:val="000000"/>
              </w:rPr>
              <w:t xml:space="preserve">: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PEU_W01</w:t>
            </w:r>
            <w:r>
              <w:t xml:space="preserve"> </w:t>
            </w:r>
            <w:r>
              <w:rPr>
                <w:color w:val="000000"/>
              </w:rPr>
              <w:t xml:space="preserve">Ma wiedzę dotyczącą psychologicznych mechanizmów i procesów determinujących proces komunikacji w różnych obszarach.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Z zakresu umiejętności: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PEU_U01</w:t>
            </w:r>
            <w:r>
              <w:t xml:space="preserve"> </w:t>
            </w:r>
            <w:r>
              <w:rPr>
                <w:color w:val="000000"/>
              </w:rPr>
              <w:t xml:space="preserve">Potrafi identyfikować i interpretować zachowania komunikacyjne ludzi oraz przeprowadzić samodzielnie analizę treści komunikatu.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 zakresu kompetencji społecznych: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PEU_K01 Dzięki technikom komunikacji interpersonalnej potrafi współdziałać i pracować w grupowych i zespołowych formach organizacji pracy. Potrafi organizować pracę małych zespołów i nimi kierować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PEU_K02 Jest przygotowany do identyfikowania i analizowania i rozstrzygania problemów</w:t>
            </w:r>
          </w:p>
          <w:p w:rsidR="00AB73FD" w:rsidRDefault="002456BA">
            <w:pPr>
              <w:ind w:left="1207" w:hanging="1207"/>
            </w:pPr>
            <w:r>
              <w:t>zawodowych i społecznych w miejscu pracy, szczególnie związanych z komunikacją. Potrafi</w:t>
            </w:r>
          </w:p>
          <w:p w:rsidR="00AB73FD" w:rsidRDefault="002456BA">
            <w:pPr>
              <w:ind w:left="1207" w:hanging="1207"/>
              <w:rPr>
                <w:color w:val="FF0000"/>
              </w:rPr>
            </w:pPr>
            <w:r>
              <w:t>elastycznie poszukiwać sposobów ich rozwiązywania.</w:t>
            </w:r>
          </w:p>
        </w:tc>
      </w:tr>
    </w:tbl>
    <w:p w:rsidR="00AB73FD" w:rsidRDefault="00AB73FD">
      <w:pPr>
        <w:rPr>
          <w:sz w:val="12"/>
          <w:szCs w:val="12"/>
        </w:rPr>
      </w:pPr>
    </w:p>
    <w:tbl>
      <w:tblPr>
        <w:tblStyle w:val="aff"/>
        <w:tblW w:w="920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820"/>
        <w:gridCol w:w="1578"/>
      </w:tblGrid>
      <w:tr w:rsidR="00AB73FD">
        <w:tc>
          <w:tcPr>
            <w:tcW w:w="7631" w:type="dxa"/>
            <w:gridSpan w:val="2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78" w:type="dxa"/>
          </w:tcPr>
          <w:p w:rsidR="00AB73FD" w:rsidRDefault="002456B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Zajęcia organizacyjne. Teoria komunikacji.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Podstawy psycholingwistyki i ewolucyjne pochodzenie języka ludzkiego.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Trening słuchania i nawiązywania kontaktu.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Komunikacja werbalna i pozawerbalna.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Se5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Autoprezentacja – komunikacja  a zarządzanie wizerunkiem.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Se6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t>Sztuka i zasady wystąpień publicznych: stres, lęk społeczny i techniki jego opanowywania</w:t>
            </w:r>
            <w:r>
              <w:rPr>
                <w:color w:val="000000"/>
              </w:rPr>
              <w:t>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Se7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Wypowiedzi publiczne: plan, struktura, wykonanie.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t>Sztuka i zasady prezentacji multimedialnych i prezentacji danych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Se9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Oszukiwanie i kłamanie.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Se10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t>Współczesne media – specyfika, siła i ograniczenia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Se11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Kreatywność w komunikacji.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Se12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treści wybranego komunikatu – prezentacje analiz grup I-III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Se13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treści wybranego komunikatu – prezentacje analiz grup IV-VI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Se14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Analiza treści wybranego komunikatu – prezentacje analiz grup VII-IX, podsumowanie zajęć.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Se15</w:t>
            </w:r>
          </w:p>
        </w:tc>
        <w:tc>
          <w:tcPr>
            <w:tcW w:w="6820" w:type="dxa"/>
          </w:tcPr>
          <w:p w:rsidR="00AB73FD" w:rsidRDefault="002456B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Sprawdzian zaliczeniowy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B73FD">
        <w:tc>
          <w:tcPr>
            <w:tcW w:w="811" w:type="dxa"/>
          </w:tcPr>
          <w:p w:rsidR="00AB73FD" w:rsidRDefault="00AB73FD"/>
        </w:tc>
        <w:tc>
          <w:tcPr>
            <w:tcW w:w="6820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578" w:type="dxa"/>
          </w:tcPr>
          <w:p w:rsidR="00AB73FD" w:rsidRDefault="002456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tbl>
      <w:tblPr>
        <w:tblStyle w:val="aff0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B73FD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pStyle w:val="Nagwek3"/>
              <w:numPr>
                <w:ilvl w:val="2"/>
                <w:numId w:val="4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AB73FD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rPr>
                <w:color w:val="000000"/>
              </w:rPr>
            </w:pPr>
            <w:r>
              <w:rPr>
                <w:color w:val="000000"/>
              </w:rPr>
              <w:t>N1. Dyskusja</w:t>
            </w:r>
          </w:p>
          <w:p w:rsidR="00AB73FD" w:rsidRDefault="002456BA">
            <w:pPr>
              <w:rPr>
                <w:color w:val="000000"/>
              </w:rPr>
            </w:pPr>
            <w:r>
              <w:rPr>
                <w:color w:val="000000"/>
              </w:rPr>
              <w:t>N2. Ćwiczenia grupowe</w:t>
            </w:r>
          </w:p>
          <w:p w:rsidR="00AB73FD" w:rsidRDefault="002456BA">
            <w:pPr>
              <w:rPr>
                <w:color w:val="000000"/>
              </w:rPr>
            </w:pPr>
            <w:r>
              <w:rPr>
                <w:color w:val="000000"/>
              </w:rPr>
              <w:t>N3. Analiza przypadku</w:t>
            </w:r>
          </w:p>
          <w:p w:rsidR="00AB73FD" w:rsidRDefault="002456BA">
            <w:pPr>
              <w:ind w:left="498" w:hanging="498"/>
            </w:pPr>
            <w:r>
              <w:rPr>
                <w:color w:val="000000"/>
              </w:rPr>
              <w:t>N4. Analiza treści</w:t>
            </w: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p w:rsidR="00AB73FD" w:rsidRDefault="002456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OCENA OSIĄGNIĘCIA PRZEDMIOTOWYCH EFEKTÓW UCZENIA SIĘ</w:t>
      </w:r>
    </w:p>
    <w:tbl>
      <w:tblPr>
        <w:tblStyle w:val="aff1"/>
        <w:tblW w:w="906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186"/>
        <w:gridCol w:w="4387"/>
      </w:tblGrid>
      <w:tr w:rsidR="00AB73FD">
        <w:tc>
          <w:tcPr>
            <w:tcW w:w="2487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86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87" w:type="dxa"/>
          </w:tcPr>
          <w:p w:rsidR="00AB73FD" w:rsidRDefault="002456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AB73FD">
        <w:tc>
          <w:tcPr>
            <w:tcW w:w="2487" w:type="dxa"/>
          </w:tcPr>
          <w:p w:rsidR="00AB73FD" w:rsidRDefault="002456BA">
            <w:pPr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86" w:type="dxa"/>
          </w:tcPr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PEU_W01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PEU_U01 </w:t>
            </w:r>
          </w:p>
          <w:p w:rsidR="00AB73FD" w:rsidRDefault="002456BA">
            <w:pPr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PEU_K01-PEU_K02</w:t>
            </w:r>
          </w:p>
        </w:tc>
        <w:tc>
          <w:tcPr>
            <w:tcW w:w="4387" w:type="dxa"/>
          </w:tcPr>
          <w:p w:rsidR="00AB73FD" w:rsidRDefault="002456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aktywności własnej studenta (w punktach)</w:t>
            </w:r>
          </w:p>
        </w:tc>
      </w:tr>
      <w:tr w:rsidR="00AB73FD">
        <w:tc>
          <w:tcPr>
            <w:tcW w:w="2487" w:type="dxa"/>
          </w:tcPr>
          <w:p w:rsidR="00AB73FD" w:rsidRDefault="002456BA">
            <w:pPr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86" w:type="dxa"/>
          </w:tcPr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PEU_W01 </w:t>
            </w:r>
          </w:p>
          <w:p w:rsidR="00AB73FD" w:rsidRDefault="00245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PEU_U01 </w:t>
            </w:r>
          </w:p>
          <w:p w:rsidR="00AB73FD" w:rsidRDefault="002456BA">
            <w:pPr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PEU_K01-PEU_K02</w:t>
            </w:r>
          </w:p>
        </w:tc>
        <w:tc>
          <w:tcPr>
            <w:tcW w:w="4387" w:type="dxa"/>
          </w:tcPr>
          <w:p w:rsidR="00AB73FD" w:rsidRDefault="002456B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pracy grupowej (w punktach); </w:t>
            </w:r>
          </w:p>
        </w:tc>
      </w:tr>
      <w:tr w:rsidR="00AB73FD">
        <w:tc>
          <w:tcPr>
            <w:tcW w:w="9060" w:type="dxa"/>
            <w:gridSpan w:val="3"/>
          </w:tcPr>
          <w:p w:rsidR="00AB73FD" w:rsidRDefault="002456BA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P= </w:t>
            </w:r>
            <w:r>
              <w:rPr>
                <w:sz w:val="22"/>
                <w:szCs w:val="22"/>
              </w:rPr>
              <w:t xml:space="preserve"> 0,3*F1 + 0,7*F2 </w:t>
            </w:r>
          </w:p>
        </w:tc>
      </w:tr>
    </w:tbl>
    <w:p w:rsidR="00AB73FD" w:rsidRDefault="00AB73FD">
      <w:pPr>
        <w:rPr>
          <w:sz w:val="12"/>
          <w:szCs w:val="12"/>
        </w:rPr>
      </w:pPr>
    </w:p>
    <w:p w:rsidR="00AB73FD" w:rsidRDefault="00AB73FD">
      <w:pPr>
        <w:rPr>
          <w:sz w:val="12"/>
          <w:szCs w:val="12"/>
        </w:rPr>
      </w:pPr>
    </w:p>
    <w:tbl>
      <w:tblPr>
        <w:tblStyle w:val="aff2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B73FD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AB73F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 xml:space="preserve">LITERATURA PODSTAWOWA:  </w:t>
            </w:r>
          </w:p>
          <w:p w:rsidR="00AB73FD" w:rsidRDefault="002456B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McKay</w:t>
            </w:r>
            <w:proofErr w:type="spellEnd"/>
            <w:r>
              <w:rPr>
                <w:color w:val="000000"/>
              </w:rPr>
              <w:t xml:space="preserve">, M., Davies, M., </w:t>
            </w:r>
            <w:proofErr w:type="spellStart"/>
            <w:r>
              <w:rPr>
                <w:color w:val="000000"/>
              </w:rPr>
              <w:t>Fanning</w:t>
            </w:r>
            <w:proofErr w:type="spellEnd"/>
            <w:r>
              <w:rPr>
                <w:color w:val="000000"/>
              </w:rPr>
              <w:t xml:space="preserve">, P. (2021) </w:t>
            </w:r>
            <w:r>
              <w:rPr>
                <w:i/>
                <w:color w:val="000000"/>
              </w:rPr>
              <w:t xml:space="preserve"> Sztuka skutecznego porozumiewania się</w:t>
            </w:r>
            <w:r>
              <w:rPr>
                <w:color w:val="000000"/>
              </w:rPr>
              <w:t>, wydanie IV.  Gdańsk GWP</w:t>
            </w:r>
          </w:p>
          <w:p w:rsidR="00AB73FD" w:rsidRDefault="002456B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Morreale</w:t>
            </w:r>
            <w:proofErr w:type="spellEnd"/>
            <w:r>
              <w:rPr>
                <w:color w:val="000000"/>
              </w:rPr>
              <w:t xml:space="preserve">, S.P., </w:t>
            </w:r>
            <w:proofErr w:type="spellStart"/>
            <w:r>
              <w:rPr>
                <w:color w:val="000000"/>
              </w:rPr>
              <w:t>Spitzberg</w:t>
            </w:r>
            <w:proofErr w:type="spellEnd"/>
            <w:r>
              <w:rPr>
                <w:color w:val="000000"/>
              </w:rPr>
              <w:t xml:space="preserve"> B., H., </w:t>
            </w:r>
            <w:proofErr w:type="spellStart"/>
            <w:r>
              <w:rPr>
                <w:color w:val="000000"/>
              </w:rPr>
              <w:t>Barge</w:t>
            </w:r>
            <w:proofErr w:type="spellEnd"/>
            <w:r>
              <w:rPr>
                <w:color w:val="000000"/>
              </w:rPr>
              <w:t xml:space="preserve"> J. K. (2022) </w:t>
            </w:r>
            <w:r>
              <w:rPr>
                <w:i/>
                <w:color w:val="000000"/>
              </w:rPr>
              <w:t xml:space="preserve">Komunikacja między ludźmi. </w:t>
            </w:r>
            <w:r>
              <w:rPr>
                <w:color w:val="000000"/>
              </w:rPr>
              <w:t>Warszawa PWN</w:t>
            </w:r>
          </w:p>
          <w:p w:rsidR="00AB73FD" w:rsidRDefault="00AB7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</w:p>
          <w:p w:rsidR="00AB73FD" w:rsidRDefault="002456BA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AB73FD" w:rsidRDefault="002456B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Sadowski, M. (2014) </w:t>
            </w:r>
            <w:r>
              <w:rPr>
                <w:i/>
                <w:color w:val="000000"/>
              </w:rPr>
              <w:t xml:space="preserve">Rewolucja </w:t>
            </w:r>
            <w:proofErr w:type="spellStart"/>
            <w:r>
              <w:rPr>
                <w:i/>
                <w:color w:val="000000"/>
              </w:rPr>
              <w:t>social</w:t>
            </w:r>
            <w:proofErr w:type="spellEnd"/>
            <w:r>
              <w:rPr>
                <w:i/>
                <w:color w:val="000000"/>
              </w:rPr>
              <w:t xml:space="preserve"> media. </w:t>
            </w:r>
            <w:r>
              <w:rPr>
                <w:color w:val="000000"/>
              </w:rPr>
              <w:t xml:space="preserve">Warszawa </w:t>
            </w:r>
            <w:proofErr w:type="spellStart"/>
            <w:r>
              <w:rPr>
                <w:color w:val="000000"/>
              </w:rPr>
              <w:t>OnePress</w:t>
            </w:r>
            <w:proofErr w:type="spellEnd"/>
          </w:p>
          <w:p w:rsidR="00AB73FD" w:rsidRDefault="002456B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smallCaps/>
                <w:color w:val="000000"/>
              </w:rPr>
            </w:pPr>
            <w:proofErr w:type="spellStart"/>
            <w:r>
              <w:rPr>
                <w:color w:val="000000"/>
              </w:rPr>
              <w:t>Ekman</w:t>
            </w:r>
            <w:proofErr w:type="spellEnd"/>
            <w:r>
              <w:rPr>
                <w:color w:val="000000"/>
              </w:rPr>
              <w:t xml:space="preserve">, P., (2010) </w:t>
            </w:r>
            <w:r>
              <w:rPr>
                <w:i/>
                <w:color w:val="000000"/>
              </w:rPr>
              <w:t xml:space="preserve">Kłamstwo i jego wykrywanie w biznesie, polityce i małżeństwie. </w:t>
            </w:r>
            <w:r>
              <w:rPr>
                <w:color w:val="000000"/>
              </w:rPr>
              <w:t>Warszawa PWN</w:t>
            </w:r>
          </w:p>
          <w:p w:rsidR="00AB73FD" w:rsidRDefault="00AB73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60"/>
            </w:pPr>
          </w:p>
        </w:tc>
      </w:tr>
      <w:tr w:rsidR="00AB73FD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AB73FD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FD" w:rsidRDefault="002456BA">
            <w:r>
              <w:t>Anna Borkowska (</w:t>
            </w:r>
            <w:hyperlink r:id="rId8">
              <w:r>
                <w:rPr>
                  <w:color w:val="0000FF"/>
                  <w:u w:val="single"/>
                </w:rPr>
                <w:t>anna.borkowska@pwr.edu.pl</w:t>
              </w:r>
            </w:hyperlink>
            <w:r>
              <w:t>)</w:t>
            </w:r>
          </w:p>
          <w:p w:rsidR="00AB73FD" w:rsidRDefault="002456BA">
            <w:r>
              <w:t xml:space="preserve">Beata </w:t>
            </w:r>
            <w:proofErr w:type="spellStart"/>
            <w:r>
              <w:t>Bajcar</w:t>
            </w:r>
            <w:proofErr w:type="spellEnd"/>
            <w:r>
              <w:t xml:space="preserve"> (</w:t>
            </w:r>
            <w:hyperlink r:id="rId9">
              <w:r>
                <w:rPr>
                  <w:color w:val="0000FF"/>
                  <w:u w:val="single"/>
                </w:rPr>
                <w:t>beata.bajcar@pwr.edu.pl</w:t>
              </w:r>
            </w:hyperlink>
            <w:r>
              <w:t>)</w:t>
            </w:r>
          </w:p>
          <w:p w:rsidR="00AB73FD" w:rsidRDefault="002456BA">
            <w:r>
              <w:t>Jolanta Babiak (</w:t>
            </w:r>
            <w:hyperlink r:id="rId10">
              <w:r>
                <w:rPr>
                  <w:color w:val="0000FF"/>
                  <w:u w:val="single"/>
                </w:rPr>
                <w:t>jolanta.babiak@pwr.edu.pl</w:t>
              </w:r>
            </w:hyperlink>
            <w:r>
              <w:t>)</w:t>
            </w:r>
          </w:p>
          <w:p w:rsidR="00AB73FD" w:rsidRDefault="002456BA">
            <w:pPr>
              <w:rPr>
                <w:b/>
              </w:rPr>
            </w:pPr>
            <w:r>
              <w:t>Michał Kłosowski (</w:t>
            </w:r>
            <w:hyperlink r:id="rId11">
              <w:r>
                <w:rPr>
                  <w:color w:val="0000FF"/>
                  <w:u w:val="single"/>
                </w:rPr>
                <w:t>michal.klosowski@pwr.edu.pl</w:t>
              </w:r>
            </w:hyperlink>
            <w:r>
              <w:t>)</w:t>
            </w:r>
          </w:p>
        </w:tc>
      </w:tr>
    </w:tbl>
    <w:p w:rsidR="00AB73FD" w:rsidRDefault="00AB73FD">
      <w:pPr>
        <w:pStyle w:val="Nagwek3"/>
        <w:numPr>
          <w:ilvl w:val="2"/>
          <w:numId w:val="3"/>
        </w:numPr>
        <w:ind w:firstLine="1980"/>
        <w:jc w:val="left"/>
      </w:pPr>
      <w:bookmarkStart w:id="2" w:name="_heading=h.30j0zll" w:colFirst="0" w:colLast="0"/>
      <w:bookmarkEnd w:id="2"/>
    </w:p>
    <w:p w:rsidR="00AB73FD" w:rsidRDefault="00AB73FD">
      <w:bookmarkStart w:id="3" w:name="_heading=h.gjdgxs" w:colFirst="0" w:colLast="0"/>
      <w:bookmarkEnd w:id="3"/>
    </w:p>
    <w:sectPr w:rsidR="00AB73FD">
      <w:footerReference w:type="default" r:id="rId12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7E7" w:rsidRDefault="002456BA">
      <w:r>
        <w:separator/>
      </w:r>
    </w:p>
  </w:endnote>
  <w:endnote w:type="continuationSeparator" w:id="0">
    <w:p w:rsidR="00EB17E7" w:rsidRDefault="0024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3FD" w:rsidRDefault="00AB73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7E7" w:rsidRDefault="002456BA">
      <w:r>
        <w:separator/>
      </w:r>
    </w:p>
  </w:footnote>
  <w:footnote w:type="continuationSeparator" w:id="0">
    <w:p w:rsidR="00EB17E7" w:rsidRDefault="0024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71D4"/>
    <w:multiLevelType w:val="multilevel"/>
    <w:tmpl w:val="21309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5B2690"/>
    <w:multiLevelType w:val="multilevel"/>
    <w:tmpl w:val="1A02235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93B97"/>
    <w:multiLevelType w:val="multilevel"/>
    <w:tmpl w:val="8B50F94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5310652F"/>
    <w:multiLevelType w:val="multilevel"/>
    <w:tmpl w:val="FBE884C8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lowerLetter"/>
      <w:pStyle w:val="Nagwek2"/>
      <w:lvlText w:val="%2."/>
      <w:lvlJc w:val="left"/>
      <w:pPr>
        <w:ind w:left="1080" w:hanging="360"/>
      </w:pPr>
    </w:lvl>
    <w:lvl w:ilvl="2">
      <w:start w:val="1"/>
      <w:numFmt w:val="lowerRoman"/>
      <w:pStyle w:val="Nagwek3"/>
      <w:lvlText w:val="%3."/>
      <w:lvlJc w:val="right"/>
      <w:pPr>
        <w:ind w:left="1800" w:hanging="180"/>
      </w:pPr>
    </w:lvl>
    <w:lvl w:ilvl="3">
      <w:start w:val="1"/>
      <w:numFmt w:val="decimal"/>
      <w:pStyle w:val="Nagwek4"/>
      <w:lvlText w:val="%4."/>
      <w:lvlJc w:val="left"/>
      <w:pPr>
        <w:ind w:left="2520" w:hanging="360"/>
      </w:pPr>
    </w:lvl>
    <w:lvl w:ilvl="4">
      <w:start w:val="1"/>
      <w:numFmt w:val="lowerLetter"/>
      <w:pStyle w:val="Nagwek5"/>
      <w:lvlText w:val="%5."/>
      <w:lvlJc w:val="left"/>
      <w:pPr>
        <w:ind w:left="3240" w:hanging="360"/>
      </w:pPr>
    </w:lvl>
    <w:lvl w:ilvl="5">
      <w:start w:val="1"/>
      <w:numFmt w:val="lowerRoman"/>
      <w:pStyle w:val="Nagwek6"/>
      <w:lvlText w:val="%6."/>
      <w:lvlJc w:val="right"/>
      <w:pPr>
        <w:ind w:left="3960" w:hanging="180"/>
      </w:pPr>
    </w:lvl>
    <w:lvl w:ilvl="6">
      <w:start w:val="1"/>
      <w:numFmt w:val="decimal"/>
      <w:pStyle w:val="Nagwek7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3FD"/>
    <w:rsid w:val="000432E7"/>
    <w:rsid w:val="002456BA"/>
    <w:rsid w:val="00AB73FD"/>
    <w:rsid w:val="00EB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8CB1"/>
  <w15:docId w15:val="{94C4960A-9E9D-4D8A-83F3-58FF2E42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524B14"/>
    <w:pPr>
      <w:autoSpaceDE w:val="0"/>
      <w:autoSpaceDN w:val="0"/>
      <w:adjustRightInd w:val="0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orkowska@pwr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lanta.babia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ata.bajcar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zQFdISqVQjFqW4QPBjND+pPB2w==">AMUW2mXhKd8gmd7qQ/Ntmt8Geh5xg4zwPn60s/uJ0dCpocf8Z6+Rj1it85pywt0lR+0GibTax3WCA+09H7TW2a5i8AC92mif5rcrVMVVQU2YIaciZA+tyod2xnOs51icGAh6hPFUClPJFlnc+vevpKqrR2yCsXyZTg==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4049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2022-06-01T08:21:00Z</dcterms:created>
  <dcterms:modified xsi:type="dcterms:W3CDTF">2023-03-02T07:43:00Z</dcterms:modified>
</cp:coreProperties>
</file>